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973" w:rsidRDefault="007D7973" w:rsidP="007D7973">
      <w:pPr>
        <w:pStyle w:val="Glava"/>
        <w:tabs>
          <w:tab w:val="clear" w:pos="4536"/>
          <w:tab w:val="clear" w:pos="9072"/>
        </w:tabs>
        <w:jc w:val="center"/>
        <w:rPr>
          <w:rFonts w:ascii="Tahoma" w:hAnsi="Tahoma" w:cs="Tahoma"/>
          <w:sz w:val="28"/>
          <w:szCs w:val="28"/>
        </w:rPr>
      </w:pPr>
      <w:bookmarkStart w:id="0" w:name="_GoBack"/>
      <w:bookmarkEnd w:id="0"/>
      <w:r>
        <w:rPr>
          <w:rFonts w:ascii="Tahoma" w:hAnsi="Tahoma" w:cs="Tahoma"/>
          <w:sz w:val="28"/>
          <w:szCs w:val="28"/>
        </w:rPr>
        <w:t>REALIZACIJA PROJEKTA ETZO</w:t>
      </w:r>
    </w:p>
    <w:p w:rsidR="007D7973" w:rsidRPr="00201147" w:rsidRDefault="007D7973" w:rsidP="007D7973">
      <w:pPr>
        <w:pStyle w:val="Glava"/>
        <w:tabs>
          <w:tab w:val="clear" w:pos="4536"/>
          <w:tab w:val="clear" w:pos="9072"/>
        </w:tabs>
        <w:ind w:left="360"/>
        <w:jc w:val="both"/>
        <w:rPr>
          <w:rFonts w:ascii="Calibri" w:hAnsi="Calibri" w:cs="Calibri"/>
          <w:sz w:val="22"/>
          <w:szCs w:val="22"/>
        </w:rPr>
      </w:pPr>
    </w:p>
    <w:p w:rsidR="007D7973" w:rsidRPr="00201147" w:rsidRDefault="007D7973" w:rsidP="007D7973">
      <w:pPr>
        <w:pStyle w:val="Glava"/>
        <w:tabs>
          <w:tab w:val="clear" w:pos="4536"/>
          <w:tab w:val="clear" w:pos="9072"/>
        </w:tabs>
        <w:ind w:left="360"/>
        <w:jc w:val="both"/>
        <w:rPr>
          <w:rFonts w:ascii="Calibri" w:hAnsi="Calibri" w:cs="Calibri"/>
          <w:b/>
          <w:bCs/>
          <w:sz w:val="22"/>
          <w:szCs w:val="22"/>
        </w:rPr>
      </w:pPr>
    </w:p>
    <w:p w:rsidR="007D7973" w:rsidRPr="00B42FFC" w:rsidRDefault="007D7973" w:rsidP="007D7973">
      <w:pPr>
        <w:pStyle w:val="Glava"/>
        <w:tabs>
          <w:tab w:val="clear" w:pos="4536"/>
          <w:tab w:val="clear" w:pos="9072"/>
        </w:tabs>
        <w:jc w:val="both"/>
        <w:rPr>
          <w:rFonts w:ascii="Calibri" w:hAnsi="Calibri" w:cs="Calibri"/>
          <w:szCs w:val="24"/>
        </w:rPr>
      </w:pPr>
    </w:p>
    <w:p w:rsidR="007D7973" w:rsidRPr="00B42FFC" w:rsidRDefault="007D7973" w:rsidP="007D7973">
      <w:pPr>
        <w:pStyle w:val="Glava"/>
        <w:tabs>
          <w:tab w:val="clear" w:pos="4536"/>
          <w:tab w:val="clear" w:pos="9072"/>
        </w:tabs>
        <w:ind w:left="360"/>
        <w:jc w:val="both"/>
        <w:rPr>
          <w:rFonts w:ascii="Calibri" w:hAnsi="Calibri" w:cs="Calibri"/>
          <w:szCs w:val="24"/>
        </w:rPr>
      </w:pPr>
      <w:r w:rsidRPr="00B42FFC">
        <w:rPr>
          <w:rFonts w:ascii="Calibri" w:hAnsi="Calibri" w:cs="Calibri"/>
          <w:szCs w:val="24"/>
        </w:rPr>
        <w:t xml:space="preserve">STAROST OTROK </w:t>
      </w:r>
      <w:r w:rsidRPr="00B42FFC">
        <w:rPr>
          <w:rFonts w:ascii="Calibri" w:hAnsi="Calibri" w:cs="Calibri"/>
          <w:b/>
          <w:bCs/>
          <w:szCs w:val="24"/>
        </w:rPr>
        <w:t>1-6 LET</w:t>
      </w:r>
    </w:p>
    <w:p w:rsidR="007D7973" w:rsidRPr="00B42FFC" w:rsidRDefault="007D7973" w:rsidP="007D7973">
      <w:pPr>
        <w:pStyle w:val="Glava"/>
        <w:tabs>
          <w:tab w:val="clear" w:pos="4536"/>
          <w:tab w:val="clear" w:pos="9072"/>
        </w:tabs>
        <w:ind w:left="360"/>
        <w:jc w:val="both"/>
        <w:rPr>
          <w:rFonts w:ascii="Calibri" w:hAnsi="Calibri" w:cs="Calibri"/>
          <w:szCs w:val="24"/>
        </w:rPr>
      </w:pPr>
      <w:r w:rsidRPr="00B42FFC">
        <w:rPr>
          <w:rFonts w:ascii="Calibri" w:hAnsi="Calibri" w:cs="Calibri"/>
          <w:szCs w:val="24"/>
        </w:rPr>
        <w:t>CILJI PROJEKTA:</w:t>
      </w:r>
    </w:p>
    <w:p w:rsidR="007D7973" w:rsidRPr="00B42FFC" w:rsidRDefault="007D7973" w:rsidP="007D7973">
      <w:pPr>
        <w:pStyle w:val="Glava"/>
        <w:numPr>
          <w:ilvl w:val="0"/>
          <w:numId w:val="2"/>
        </w:numPr>
        <w:tabs>
          <w:tab w:val="clear" w:pos="4536"/>
          <w:tab w:val="clear" w:pos="9072"/>
        </w:tabs>
        <w:jc w:val="both"/>
        <w:rPr>
          <w:rFonts w:ascii="Calibri" w:hAnsi="Calibri" w:cs="Calibri"/>
          <w:szCs w:val="24"/>
        </w:rPr>
      </w:pPr>
      <w:r w:rsidRPr="00B42FFC">
        <w:rPr>
          <w:rFonts w:ascii="Calibri" w:hAnsi="Calibri" w:cs="Calibri"/>
          <w:szCs w:val="24"/>
        </w:rPr>
        <w:t>Spoznavanje odpadnih predmetov in razvijanje spretnosti za ponovno uporabo</w:t>
      </w:r>
    </w:p>
    <w:p w:rsidR="007D7973" w:rsidRPr="00B42FFC" w:rsidRDefault="007D7973" w:rsidP="007D7973">
      <w:pPr>
        <w:pStyle w:val="Glava"/>
        <w:numPr>
          <w:ilvl w:val="0"/>
          <w:numId w:val="2"/>
        </w:numPr>
        <w:tabs>
          <w:tab w:val="clear" w:pos="4536"/>
          <w:tab w:val="clear" w:pos="9072"/>
        </w:tabs>
        <w:jc w:val="both"/>
        <w:rPr>
          <w:rFonts w:ascii="Calibri" w:hAnsi="Calibri" w:cs="Calibri"/>
          <w:szCs w:val="24"/>
        </w:rPr>
      </w:pPr>
      <w:r w:rsidRPr="00B42FFC">
        <w:rPr>
          <w:rFonts w:ascii="Calibri" w:hAnsi="Calibri" w:cs="Calibri"/>
          <w:szCs w:val="24"/>
        </w:rPr>
        <w:t xml:space="preserve">Otrok odkriva domišljijsko igro ob ponujenih predmetih odpadne papirnate in </w:t>
      </w:r>
      <w:proofErr w:type="spellStart"/>
      <w:r w:rsidRPr="00B42FFC">
        <w:rPr>
          <w:rFonts w:ascii="Calibri" w:hAnsi="Calibri" w:cs="Calibri"/>
          <w:szCs w:val="24"/>
        </w:rPr>
        <w:t>pvc</w:t>
      </w:r>
      <w:proofErr w:type="spellEnd"/>
      <w:r w:rsidRPr="00B42FFC">
        <w:rPr>
          <w:rFonts w:ascii="Calibri" w:hAnsi="Calibri" w:cs="Calibri"/>
          <w:szCs w:val="24"/>
        </w:rPr>
        <w:t xml:space="preserve"> embalaže</w:t>
      </w:r>
    </w:p>
    <w:p w:rsidR="007D7973" w:rsidRPr="00B42FFC" w:rsidRDefault="007D7973" w:rsidP="007D7973">
      <w:pPr>
        <w:pStyle w:val="Glava"/>
        <w:numPr>
          <w:ilvl w:val="0"/>
          <w:numId w:val="2"/>
        </w:numPr>
        <w:tabs>
          <w:tab w:val="clear" w:pos="4536"/>
          <w:tab w:val="clear" w:pos="9072"/>
        </w:tabs>
        <w:jc w:val="both"/>
        <w:rPr>
          <w:rFonts w:ascii="Calibri" w:hAnsi="Calibri" w:cs="Calibri"/>
          <w:szCs w:val="24"/>
        </w:rPr>
      </w:pPr>
      <w:r w:rsidRPr="00B42FFC">
        <w:rPr>
          <w:rFonts w:ascii="Calibri" w:hAnsi="Calibri" w:cs="Calibri"/>
          <w:szCs w:val="24"/>
        </w:rPr>
        <w:t>Otrok se seznanja z odpadno embalažo, posodo za ponovno uporabo</w:t>
      </w:r>
    </w:p>
    <w:p w:rsidR="007D7973" w:rsidRPr="00B42FFC" w:rsidRDefault="007D7973" w:rsidP="007D7973">
      <w:pPr>
        <w:pStyle w:val="Glava"/>
        <w:tabs>
          <w:tab w:val="clear" w:pos="4536"/>
          <w:tab w:val="clear" w:pos="9072"/>
        </w:tabs>
        <w:ind w:left="360"/>
        <w:jc w:val="both"/>
        <w:rPr>
          <w:rFonts w:ascii="Calibri" w:hAnsi="Calibri" w:cs="Calibri"/>
          <w:szCs w:val="24"/>
        </w:rPr>
      </w:pPr>
    </w:p>
    <w:p w:rsidR="007D7973" w:rsidRPr="00B42FFC" w:rsidRDefault="007D7973" w:rsidP="007D7973">
      <w:pPr>
        <w:pStyle w:val="Glava"/>
        <w:tabs>
          <w:tab w:val="clear" w:pos="4536"/>
          <w:tab w:val="clear" w:pos="9072"/>
        </w:tabs>
        <w:ind w:left="360"/>
        <w:jc w:val="both"/>
        <w:rPr>
          <w:rFonts w:cs="Arial"/>
          <w:szCs w:val="24"/>
        </w:rPr>
      </w:pPr>
    </w:p>
    <w:p w:rsidR="007D7973" w:rsidRPr="00B42FFC" w:rsidRDefault="007D7973" w:rsidP="007D7973">
      <w:pPr>
        <w:pStyle w:val="Glava"/>
        <w:numPr>
          <w:ilvl w:val="0"/>
          <w:numId w:val="1"/>
        </w:numPr>
        <w:tabs>
          <w:tab w:val="clear" w:pos="4536"/>
          <w:tab w:val="clear" w:pos="9072"/>
        </w:tabs>
        <w:jc w:val="both"/>
        <w:rPr>
          <w:rFonts w:ascii="Calibri" w:hAnsi="Calibri" w:cs="Calibri"/>
          <w:b/>
          <w:bCs/>
          <w:szCs w:val="24"/>
        </w:rPr>
      </w:pPr>
      <w:r w:rsidRPr="00B42FFC">
        <w:rPr>
          <w:rFonts w:ascii="Calibri" w:hAnsi="Calibri" w:cs="Calibri"/>
          <w:b/>
          <w:bCs/>
          <w:szCs w:val="24"/>
        </w:rPr>
        <w:t>REZULTATI PROJEKTA:</w:t>
      </w:r>
    </w:p>
    <w:p w:rsidR="007D7973" w:rsidRPr="00B42FFC" w:rsidRDefault="007D7973" w:rsidP="007D7973">
      <w:pPr>
        <w:pStyle w:val="Glava"/>
        <w:tabs>
          <w:tab w:val="clear" w:pos="4536"/>
          <w:tab w:val="clear" w:pos="9072"/>
        </w:tabs>
        <w:ind w:left="360"/>
        <w:jc w:val="both"/>
        <w:rPr>
          <w:rFonts w:ascii="Calibri" w:hAnsi="Calibri" w:cs="Calibri"/>
          <w:szCs w:val="24"/>
        </w:rPr>
      </w:pPr>
    </w:p>
    <w:p w:rsidR="007D7973" w:rsidRPr="007D7973" w:rsidRDefault="007D7973" w:rsidP="007D7973">
      <w:pPr>
        <w:pStyle w:val="Glava"/>
        <w:tabs>
          <w:tab w:val="clear" w:pos="4536"/>
          <w:tab w:val="clear" w:pos="9072"/>
        </w:tabs>
        <w:ind w:left="360"/>
        <w:jc w:val="both"/>
        <w:rPr>
          <w:rFonts w:ascii="Calibri" w:hAnsi="Calibri" w:cs="Calibri"/>
          <w:szCs w:val="24"/>
        </w:rPr>
      </w:pPr>
      <w:r w:rsidRPr="00B42FFC">
        <w:rPr>
          <w:rFonts w:ascii="Calibri" w:hAnsi="Calibri" w:cs="Calibri"/>
          <w:szCs w:val="24"/>
        </w:rPr>
        <w:t xml:space="preserve">V projektu je sodeloval celoten vrtec od najmlajših do najstarejših otrok. Pri tem smo vključili tudi starše in jih naprosili za pomoč pri prinašanju dotrajanih kuhinjskih loncev. Iz tega smo izdelali glasbeno steno na zunanji leseni hišici, ki je dobila popolnoma novo podobo s funkcijo. Pri tem so v večji meri sodelovali otroci 2. starostnega obdobja in njihovi starši. Tako so otroci dobili tudi priložnost, da so se preizkusili v barvanju lesene hišice ob peskovniku. S pomočjo hišnika pa smo skupaj izdelali glasbeno steno iz dotrajanih loncev, pokrovk,… Otroci  1. starostne skupine in njihovi starši so sodelovali pri prinašanju različne odpadne embalaže (papirnate, kartonske, plastične) v vrtec. Z otroki smo izdelali nekaj didaktičnih pripomočkov za gibanje in igro (čutna pot, barvni storži z veliko kocko, polaganje likov na pripravljeno podlago glede na barvo in obliko, papirnati tulci za nalaganje/ciljanje na kartonske obroče – </w:t>
      </w:r>
      <w:proofErr w:type="spellStart"/>
      <w:r w:rsidRPr="00B42FFC">
        <w:rPr>
          <w:rFonts w:ascii="Calibri" w:hAnsi="Calibri" w:cs="Calibri"/>
          <w:szCs w:val="24"/>
        </w:rPr>
        <w:t>natikanka</w:t>
      </w:r>
      <w:proofErr w:type="spellEnd"/>
      <w:r w:rsidRPr="00B42FFC">
        <w:rPr>
          <w:rFonts w:ascii="Calibri" w:hAnsi="Calibri" w:cs="Calibri"/>
          <w:szCs w:val="24"/>
        </w:rPr>
        <w:t>, vstavljanje žogic v različno velike odprtine na škatli…). Otroci so ves čas sledili in bili zvesti spremljevalci ter aktivni udeleženci pri nastajanju in kasneje pri uporabi – igri.</w:t>
      </w:r>
      <w:r>
        <w:rPr>
          <w:rFonts w:ascii="Calibri" w:hAnsi="Calibri" w:cs="Calibri"/>
          <w:szCs w:val="24"/>
        </w:rPr>
        <w:t xml:space="preserve"> Spremljali so celoten proces od ideje do realizacije in uporabe.</w:t>
      </w:r>
    </w:p>
    <w:p w:rsidR="007D7973" w:rsidRPr="00B42FFC" w:rsidRDefault="007D7973" w:rsidP="007D7973">
      <w:pPr>
        <w:pStyle w:val="Glava"/>
        <w:tabs>
          <w:tab w:val="clear" w:pos="4536"/>
          <w:tab w:val="clear" w:pos="9072"/>
        </w:tabs>
        <w:ind w:left="360"/>
        <w:jc w:val="both"/>
        <w:rPr>
          <w:rFonts w:ascii="Calibri" w:hAnsi="Calibri" w:cs="Calibri"/>
          <w:szCs w:val="24"/>
        </w:rPr>
      </w:pPr>
    </w:p>
    <w:p w:rsidR="007D7973" w:rsidRPr="00B42FFC" w:rsidRDefault="007D7973" w:rsidP="006A76EC">
      <w:pPr>
        <w:pStyle w:val="Glava"/>
        <w:tabs>
          <w:tab w:val="clear" w:pos="4536"/>
          <w:tab w:val="clear" w:pos="9072"/>
        </w:tabs>
        <w:ind w:left="360"/>
        <w:jc w:val="both"/>
        <w:rPr>
          <w:rFonts w:ascii="Calibri" w:hAnsi="Calibri" w:cs="Calibri"/>
          <w:szCs w:val="24"/>
        </w:rPr>
      </w:pPr>
      <w:r w:rsidRPr="00B42FFC">
        <w:rPr>
          <w:rFonts w:ascii="Calibri" w:hAnsi="Calibri" w:cs="Calibri"/>
          <w:szCs w:val="24"/>
        </w:rPr>
        <w:t>Projekt se je izvajal spontano in z veliko motivacijo. Neverjetno je kako otroke pritegnejo tovrstni predmeti. Otroci so spoznavali postopek ponovne uporabe in pri njem aktivno sodelovali.</w:t>
      </w:r>
      <w:r w:rsidR="006A76EC">
        <w:rPr>
          <w:rFonts w:ascii="Calibri" w:hAnsi="Calibri" w:cs="Calibri"/>
          <w:szCs w:val="24"/>
        </w:rPr>
        <w:t xml:space="preserve"> </w:t>
      </w:r>
    </w:p>
    <w:p w:rsidR="007D7973" w:rsidRPr="00B42FFC" w:rsidRDefault="007D7973" w:rsidP="007D7973">
      <w:pPr>
        <w:pStyle w:val="Glava"/>
        <w:numPr>
          <w:ilvl w:val="0"/>
          <w:numId w:val="1"/>
        </w:numPr>
        <w:tabs>
          <w:tab w:val="clear" w:pos="4536"/>
          <w:tab w:val="clear" w:pos="9072"/>
        </w:tabs>
        <w:jc w:val="both"/>
        <w:rPr>
          <w:rFonts w:ascii="Calibri" w:hAnsi="Calibri" w:cs="Calibri"/>
          <w:b/>
          <w:bCs/>
          <w:szCs w:val="24"/>
        </w:rPr>
      </w:pPr>
      <w:r w:rsidRPr="00B42FFC">
        <w:rPr>
          <w:rFonts w:ascii="Calibri" w:hAnsi="Calibri" w:cs="Calibri"/>
          <w:b/>
          <w:bCs/>
          <w:szCs w:val="24"/>
        </w:rPr>
        <w:t>DOSEŽENI CILJI:</w:t>
      </w:r>
    </w:p>
    <w:p w:rsidR="007D7973" w:rsidRPr="00B42FFC" w:rsidRDefault="007D7973" w:rsidP="007D7973">
      <w:pPr>
        <w:pStyle w:val="Glava"/>
        <w:tabs>
          <w:tab w:val="clear" w:pos="4536"/>
          <w:tab w:val="clear" w:pos="9072"/>
        </w:tabs>
        <w:ind w:left="360"/>
        <w:jc w:val="both"/>
        <w:rPr>
          <w:rFonts w:ascii="Calibri" w:hAnsi="Calibri" w:cs="Calibri"/>
          <w:szCs w:val="24"/>
        </w:rPr>
      </w:pPr>
    </w:p>
    <w:p w:rsidR="007D7973" w:rsidRDefault="007D7973" w:rsidP="007D7973">
      <w:pPr>
        <w:pStyle w:val="Glava"/>
        <w:tabs>
          <w:tab w:val="clear" w:pos="4536"/>
          <w:tab w:val="clear" w:pos="9072"/>
        </w:tabs>
        <w:ind w:left="360"/>
        <w:jc w:val="both"/>
        <w:rPr>
          <w:rFonts w:ascii="Calibri" w:hAnsi="Calibri" w:cs="Calibri"/>
          <w:szCs w:val="24"/>
        </w:rPr>
      </w:pPr>
      <w:r w:rsidRPr="00B42FFC">
        <w:rPr>
          <w:rFonts w:ascii="Calibri" w:hAnsi="Calibri" w:cs="Calibri"/>
          <w:szCs w:val="24"/>
        </w:rPr>
        <w:t xml:space="preserve">Cilji so bili realizirani. Slogan ponovno uporabo spremeni v navado je pri nas vsekakor realiziran skozi celo šolsko leto saj se trudimo, da zavržemo čim manj odpadne embalaže in jo koristno uporabimo za učenje skozi igro. </w:t>
      </w:r>
    </w:p>
    <w:p w:rsidR="006A76EC" w:rsidRPr="00B42FFC" w:rsidRDefault="006A76EC" w:rsidP="007D7973">
      <w:pPr>
        <w:pStyle w:val="Glava"/>
        <w:tabs>
          <w:tab w:val="clear" w:pos="4536"/>
          <w:tab w:val="clear" w:pos="9072"/>
        </w:tabs>
        <w:ind w:left="360"/>
        <w:jc w:val="both"/>
        <w:rPr>
          <w:rFonts w:ascii="Calibri" w:hAnsi="Calibri" w:cs="Calibri"/>
          <w:szCs w:val="24"/>
        </w:rPr>
      </w:pPr>
      <w:r>
        <w:rPr>
          <w:rFonts w:ascii="Calibri" w:hAnsi="Calibri" w:cs="Calibri"/>
          <w:szCs w:val="24"/>
        </w:rPr>
        <w:t xml:space="preserve">V celotnem šolskem letu smo uresničevali še mnoge druge vsebine z ekološko temo, s katerimi se otroci že od zgodnjega otroštva seznanjajo, </w:t>
      </w:r>
      <w:r w:rsidR="00CB6499">
        <w:rPr>
          <w:rFonts w:ascii="Calibri" w:hAnsi="Calibri" w:cs="Calibri"/>
          <w:szCs w:val="24"/>
        </w:rPr>
        <w:t xml:space="preserve">jih </w:t>
      </w:r>
      <w:r>
        <w:rPr>
          <w:rFonts w:ascii="Calibri" w:hAnsi="Calibri" w:cs="Calibri"/>
          <w:szCs w:val="24"/>
        </w:rPr>
        <w:t>ponotranjajo in so postali del našega življenja in dela v vrtcu.</w:t>
      </w:r>
      <w:r w:rsidR="00CB6499">
        <w:rPr>
          <w:rFonts w:ascii="Calibri" w:hAnsi="Calibri" w:cs="Calibri"/>
          <w:szCs w:val="24"/>
        </w:rPr>
        <w:t xml:space="preserve"> </w:t>
      </w:r>
    </w:p>
    <w:p w:rsidR="00676658" w:rsidRDefault="00676658"/>
    <w:p w:rsidR="000831A9" w:rsidRDefault="000831A9"/>
    <w:p w:rsidR="000831A9" w:rsidRPr="000831A9" w:rsidRDefault="000831A9">
      <w:pPr>
        <w:rPr>
          <w:rFonts w:asciiTheme="minorHAnsi" w:hAnsiTheme="minorHAnsi"/>
        </w:rPr>
      </w:pPr>
    </w:p>
    <w:p w:rsidR="000831A9" w:rsidRPr="000831A9" w:rsidRDefault="000831A9">
      <w:pPr>
        <w:rPr>
          <w:rFonts w:asciiTheme="minorHAnsi" w:hAnsiTheme="minorHAnsi"/>
        </w:rPr>
      </w:pPr>
    </w:p>
    <w:p w:rsidR="000831A9" w:rsidRPr="000831A9" w:rsidRDefault="000831A9">
      <w:pPr>
        <w:rPr>
          <w:rFonts w:asciiTheme="minorHAnsi" w:hAnsiTheme="minorHAnsi"/>
        </w:rPr>
      </w:pPr>
      <w:r w:rsidRPr="000831A9">
        <w:rPr>
          <w:rFonts w:asciiTheme="minorHAnsi" w:hAnsiTheme="minorHAnsi"/>
        </w:rPr>
        <w:t xml:space="preserve">                                                                             </w:t>
      </w:r>
      <w:r>
        <w:rPr>
          <w:rFonts w:asciiTheme="minorHAnsi" w:hAnsiTheme="minorHAnsi"/>
        </w:rPr>
        <w:t xml:space="preserve">                                    </w:t>
      </w:r>
      <w:r w:rsidRPr="000831A9">
        <w:rPr>
          <w:rFonts w:asciiTheme="minorHAnsi" w:hAnsiTheme="minorHAnsi"/>
        </w:rPr>
        <w:t xml:space="preserve"> </w:t>
      </w:r>
      <w:r>
        <w:rPr>
          <w:rFonts w:asciiTheme="minorHAnsi" w:hAnsiTheme="minorHAnsi"/>
        </w:rPr>
        <w:t xml:space="preserve">Pripravila: Jasmina </w:t>
      </w:r>
      <w:proofErr w:type="spellStart"/>
      <w:r>
        <w:rPr>
          <w:rFonts w:asciiTheme="minorHAnsi" w:hAnsiTheme="minorHAnsi"/>
        </w:rPr>
        <w:t>Fašalek</w:t>
      </w:r>
      <w:proofErr w:type="spellEnd"/>
      <w:r>
        <w:rPr>
          <w:rFonts w:asciiTheme="minorHAnsi" w:hAnsiTheme="minorHAnsi"/>
        </w:rPr>
        <w:t xml:space="preserve"> </w:t>
      </w:r>
      <w:proofErr w:type="spellStart"/>
      <w:r>
        <w:rPr>
          <w:rFonts w:asciiTheme="minorHAnsi" w:hAnsiTheme="minorHAnsi"/>
        </w:rPr>
        <w:t>Paldauf</w:t>
      </w:r>
      <w:proofErr w:type="spellEnd"/>
    </w:p>
    <w:sectPr w:rsidR="000831A9" w:rsidRPr="000831A9" w:rsidSect="00093EEB">
      <w:footerReference w:type="default" r:id="rId7"/>
      <w:pgSz w:w="11906" w:h="16838" w:code="9"/>
      <w:pgMar w:top="794" w:right="1134" w:bottom="1418" w:left="1134" w:header="567" w:footer="51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5DF" w:rsidRDefault="006335DF">
      <w:r>
        <w:separator/>
      </w:r>
    </w:p>
  </w:endnote>
  <w:endnote w:type="continuationSeparator" w:id="0">
    <w:p w:rsidR="006335DF" w:rsidRDefault="0063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C9" w:rsidRDefault="007D7973">
    <w:pPr>
      <w:pStyle w:val="Noga"/>
    </w:pPr>
    <w:r>
      <w:rPr>
        <w:noProof/>
      </w:rPr>
      <w:drawing>
        <wp:anchor distT="0" distB="0" distL="114300" distR="114300" simplePos="0" relativeHeight="251659264" behindDoc="0" locked="0" layoutInCell="1" allowOverlap="1">
          <wp:simplePos x="0" y="0"/>
          <wp:positionH relativeFrom="column">
            <wp:posOffset>-95885</wp:posOffset>
          </wp:positionH>
          <wp:positionV relativeFrom="paragraph">
            <wp:posOffset>89535</wp:posOffset>
          </wp:positionV>
          <wp:extent cx="6299835" cy="32385"/>
          <wp:effectExtent l="0" t="0" r="5715" b="5715"/>
          <wp:wrapSquare wrapText="bothSides"/>
          <wp:docPr id="1" name="Slika 1" descr="crta_dopisa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rta_dopisa_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835" cy="3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4C6C" w:rsidRPr="00035ACF" w:rsidRDefault="00CB6499" w:rsidP="00C54C6C">
    <w:pPr>
      <w:jc w:val="center"/>
      <w:rPr>
        <w:rFonts w:ascii="Century Gothic" w:hAnsi="Century Gothic" w:cs="Tahoma"/>
        <w:color w:val="002060"/>
        <w:sz w:val="17"/>
        <w:szCs w:val="17"/>
      </w:rPr>
    </w:pPr>
    <w:r w:rsidRPr="00035ACF">
      <w:rPr>
        <w:rFonts w:ascii="Century Gothic" w:hAnsi="Century Gothic" w:cs="Tahoma"/>
        <w:color w:val="002060"/>
        <w:sz w:val="17"/>
        <w:szCs w:val="17"/>
      </w:rPr>
      <w:t>Tel.: 02/566 95 70</w:t>
    </w:r>
  </w:p>
  <w:p w:rsidR="00692370" w:rsidRPr="00035ACF" w:rsidRDefault="00CB6499" w:rsidP="00C54C6C">
    <w:pPr>
      <w:jc w:val="center"/>
      <w:rPr>
        <w:rFonts w:ascii="Century Gothic" w:hAnsi="Century Gothic" w:cs="Tahoma"/>
        <w:color w:val="002060"/>
        <w:sz w:val="17"/>
        <w:szCs w:val="17"/>
      </w:rPr>
    </w:pPr>
    <w:r w:rsidRPr="00035ACF">
      <w:rPr>
        <w:rFonts w:ascii="Century Gothic" w:hAnsi="Century Gothic" w:cs="Tahoma"/>
        <w:color w:val="002060"/>
        <w:sz w:val="17"/>
        <w:szCs w:val="17"/>
      </w:rPr>
      <w:t>www.vrtec-radenci.si</w:t>
    </w:r>
  </w:p>
  <w:p w:rsidR="00692370" w:rsidRPr="00035ACF" w:rsidRDefault="00CB6499" w:rsidP="00C54C6C">
    <w:pPr>
      <w:jc w:val="center"/>
      <w:rPr>
        <w:rFonts w:ascii="Century Gothic" w:hAnsi="Century Gothic" w:cs="Tahoma"/>
        <w:color w:val="002060"/>
        <w:sz w:val="17"/>
        <w:szCs w:val="17"/>
      </w:rPr>
    </w:pPr>
    <w:r w:rsidRPr="00035ACF">
      <w:rPr>
        <w:rFonts w:ascii="Century Gothic" w:hAnsi="Century Gothic" w:cs="Tahoma"/>
        <w:color w:val="002060"/>
        <w:sz w:val="17"/>
        <w:szCs w:val="17"/>
      </w:rPr>
      <w:t>vrtec.radenski-mehurcki@guest.arnes.si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5DF" w:rsidRDefault="006335DF">
      <w:r>
        <w:separator/>
      </w:r>
    </w:p>
  </w:footnote>
  <w:footnote w:type="continuationSeparator" w:id="0">
    <w:p w:rsidR="006335DF" w:rsidRDefault="006335D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C71EC"/>
    <w:multiLevelType w:val="hybridMultilevel"/>
    <w:tmpl w:val="EAF2FB86"/>
    <w:lvl w:ilvl="0" w:tplc="04240017">
      <w:start w:val="1"/>
      <w:numFmt w:val="lowerLetter"/>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C6318B1"/>
    <w:multiLevelType w:val="hybridMultilevel"/>
    <w:tmpl w:val="CF8E0B7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73"/>
    <w:rsid w:val="0005035D"/>
    <w:rsid w:val="000831A9"/>
    <w:rsid w:val="002115ED"/>
    <w:rsid w:val="00293B28"/>
    <w:rsid w:val="002C7F06"/>
    <w:rsid w:val="003C10C9"/>
    <w:rsid w:val="003E054D"/>
    <w:rsid w:val="00514835"/>
    <w:rsid w:val="006335DF"/>
    <w:rsid w:val="006450A2"/>
    <w:rsid w:val="00676658"/>
    <w:rsid w:val="006A76EC"/>
    <w:rsid w:val="00751010"/>
    <w:rsid w:val="007D7973"/>
    <w:rsid w:val="00AA17EA"/>
    <w:rsid w:val="00B2054F"/>
    <w:rsid w:val="00BE669F"/>
    <w:rsid w:val="00C438F9"/>
    <w:rsid w:val="00C54185"/>
    <w:rsid w:val="00CB6499"/>
    <w:rsid w:val="00DD03EA"/>
    <w:rsid w:val="00E34446"/>
    <w:rsid w:val="00E457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42F359-9D4C-408D-AF1F-C19B9B43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7973"/>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D7973"/>
    <w:pPr>
      <w:tabs>
        <w:tab w:val="center" w:pos="4536"/>
        <w:tab w:val="right" w:pos="9072"/>
      </w:tabs>
    </w:pPr>
    <w:rPr>
      <w:szCs w:val="20"/>
    </w:rPr>
  </w:style>
  <w:style w:type="character" w:customStyle="1" w:styleId="GlavaZnak">
    <w:name w:val="Glava Znak"/>
    <w:basedOn w:val="Privzetapisavaodstavka"/>
    <w:link w:val="Glava"/>
    <w:rsid w:val="007D7973"/>
    <w:rPr>
      <w:rFonts w:ascii="Arial" w:eastAsia="Times New Roman" w:hAnsi="Arial" w:cs="Times New Roman"/>
      <w:sz w:val="24"/>
      <w:szCs w:val="20"/>
      <w:lang w:eastAsia="sl-SI"/>
    </w:rPr>
  </w:style>
  <w:style w:type="paragraph" w:styleId="Noga">
    <w:name w:val="footer"/>
    <w:basedOn w:val="Navaden"/>
    <w:link w:val="NogaZnak"/>
    <w:rsid w:val="007D7973"/>
    <w:pPr>
      <w:tabs>
        <w:tab w:val="center" w:pos="4536"/>
        <w:tab w:val="right" w:pos="9072"/>
      </w:tabs>
    </w:pPr>
    <w:rPr>
      <w:szCs w:val="20"/>
    </w:rPr>
  </w:style>
  <w:style w:type="character" w:customStyle="1" w:styleId="NogaZnak">
    <w:name w:val="Noga Znak"/>
    <w:basedOn w:val="Privzetapisavaodstavka"/>
    <w:link w:val="Noga"/>
    <w:rsid w:val="007D7973"/>
    <w:rPr>
      <w:rFonts w:ascii="Arial" w:eastAsia="Times New Roman" w:hAnsi="Arial"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Vzgojiteljice</dc:creator>
  <cp:lastModifiedBy>vrtec.test@outlook.com</cp:lastModifiedBy>
  <cp:revision>2</cp:revision>
  <dcterms:created xsi:type="dcterms:W3CDTF">2020-07-15T10:14:00Z</dcterms:created>
  <dcterms:modified xsi:type="dcterms:W3CDTF">2020-07-15T10:14:00Z</dcterms:modified>
</cp:coreProperties>
</file>